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E" w:rsidRPr="00AC1B0E" w:rsidRDefault="00AC1B0E" w:rsidP="00AC1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AC1B0E">
        <w:rPr>
          <w:rFonts w:ascii="Arial" w:hAnsi="Arial" w:cs="Arial"/>
          <w:b/>
          <w:color w:val="333333"/>
          <w:sz w:val="20"/>
          <w:szCs w:val="20"/>
          <w:u w:val="single"/>
        </w:rPr>
        <w:t>НОРМАТИВНОЕ РЕГУЛИРОВАНИЕ</w:t>
      </w:r>
    </w:p>
    <w:p w:rsidR="00AA4926" w:rsidRDefault="00AC1B0E" w:rsidP="00AA49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5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</w:rPr>
          <w:t>Федеральный закон от 24.07.1998 № 124-ФЗ "Об основных гарантиях прав ребенка в Российской Федерации"</w:t>
        </w:r>
      </w:hyperlink>
      <w:bookmarkStart w:id="0" w:name="_GoBack"/>
      <w:bookmarkEnd w:id="0"/>
    </w:p>
    <w:p w:rsidR="00AA4926" w:rsidRDefault="00AC1B0E" w:rsidP="00AA49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hyperlink r:id="rId6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</w:rPr>
          <w:t>Федеральный закон от 13.03.2006 № 38-ФЗ "О рекламе"</w:t>
        </w:r>
      </w:hyperlink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7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Федеральный закон от 27.07.2006 № 149-ФЗ "Об информации, информационных технологиях и о защите информации"</w:t>
        </w:r>
      </w:hyperlink>
    </w:p>
    <w:p w:rsidR="00AA4926" w:rsidRDefault="00AA4926" w:rsidP="00AA4926">
      <w:pPr>
        <w:pStyle w:val="a3"/>
        <w:spacing w:before="30" w:beforeAutospacing="0" w:after="30" w:afterAutospacing="0"/>
        <w:ind w:left="30" w:right="30"/>
        <w:rPr>
          <w:rFonts w:ascii="Arial" w:hAnsi="Arial" w:cs="Arial"/>
          <w:color w:val="66737C"/>
          <w:shd w:val="clear" w:color="auto" w:fill="FFFFFF"/>
        </w:rPr>
      </w:pPr>
      <w:r>
        <w:rPr>
          <w:rFonts w:ascii="Arial" w:hAnsi="Arial" w:cs="Arial"/>
          <w:color w:val="66737C"/>
          <w:shd w:val="clear" w:color="auto" w:fill="FFFFFF"/>
        </w:rPr>
        <w:t> </w:t>
      </w:r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8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Федеральный закон РФ от 27.07.2006 № 152-ФЗ "О персональных данных"</w:t>
        </w:r>
      </w:hyperlink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Федеральный закон от 28.12.2010 № 390-ФЗ "О безопасности"</w:t>
        </w:r>
      </w:hyperlink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0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Федеральный закон от 29.12.2010 № 436 "О защите детей от информации, причиняющей вред их здоровью и развитию"</w:t>
        </w:r>
      </w:hyperlink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1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от 11 мая 2011 года № АФ-12/07</w:t>
        </w:r>
      </w:hyperlink>
      <w:r w:rsidR="00AA492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2" w:tgtFrame="_blank" w:history="1">
        <w:r w:rsidR="00AA4926">
          <w:rPr>
            <w:rFonts w:ascii="Arial" w:hAnsi="Arial" w:cs="Arial"/>
            <w:b/>
            <w:bCs/>
            <w:noProof/>
            <w:color w:val="66737C"/>
            <w:sz w:val="20"/>
            <w:szCs w:val="20"/>
            <w:shd w:val="clear" w:color="auto" w:fill="FFFFFF"/>
          </w:rPr>
          <w:drawing>
            <wp:inline distT="0" distB="0" distL="0" distR="0" wp14:anchorId="7EC94DAB" wp14:editId="0BB59043">
              <wp:extent cx="152400" cy="152400"/>
              <wp:effectExtent l="0" t="0" r="0" b="0"/>
              <wp:docPr id="1" name="Рисунок 1" descr="https://budarino-sc.edusite.ru/images/pdf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budarino-sc.edusite.ru/images/pdf1.gif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 Федеральный  закон Российской Федерации от 28 июля 2012 г. N 139-ФЗ "О внесении  изменений в Федеральный закон "О защите детей от информации, причиняющей  вред  их здоровью и развитию" и отдельные законодательные акты Российской Федерации" </w:t>
        </w:r>
      </w:hyperlink>
    </w:p>
    <w:p w:rsidR="00AA4926" w:rsidRDefault="00AA4926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4F6C069F" wp14:editId="7E46E902">
            <wp:extent cx="152400" cy="152400"/>
            <wp:effectExtent l="0" t="0" r="0" b="0"/>
            <wp:docPr id="2" name="Рисунок 2" descr="https://budarino-sc.edusite.ru/images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darino-sc.edusite.ru/images/pdf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4" w:tgtFrame="_blank" w:history="1"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Постановление Правительства Российской Федерации от 26 октября 2012 г. N 1101 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запрещено""</w:t>
        </w:r>
      </w:hyperlink>
    </w:p>
    <w:p w:rsidR="00AA4926" w:rsidRDefault="00AA4926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0165FD79" wp14:editId="40B9B54B">
            <wp:extent cx="152400" cy="152400"/>
            <wp:effectExtent l="0" t="0" r="0" b="0"/>
            <wp:docPr id="3" name="Рисунок 3" descr="https://budarino-sc.edusite.ru/images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arino-sc.edusite.ru/images/pdf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5" w:tgtFrame="_blank" w:history="1"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Постановление Правительства №582 от 10.07.2013 года</w:t>
        </w:r>
        <w:proofErr w:type="gramStart"/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 xml:space="preserve"> О</w:t>
        </w:r>
        <w:proofErr w:type="gramEnd"/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б утверждении правил размещения информации на сайте образовательной организации в информационно-коммуникационной сети "Интернет" и обновления информации об образовательной организации</w:t>
        </w:r>
      </w:hyperlink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6" w:tgtFrame="_blank" w:history="1">
        <w:r w:rsidR="00AA4926">
          <w:rPr>
            <w:rFonts w:ascii="Arial" w:hAnsi="Arial" w:cs="Arial"/>
            <w:b/>
            <w:bCs/>
            <w:noProof/>
            <w:color w:val="66737C"/>
            <w:sz w:val="20"/>
            <w:szCs w:val="20"/>
            <w:shd w:val="clear" w:color="auto" w:fill="FFFFFF"/>
          </w:rPr>
          <w:drawing>
            <wp:inline distT="0" distB="0" distL="0" distR="0" wp14:anchorId="2F6CC9C7" wp14:editId="7B8599D3">
              <wp:extent cx="152400" cy="152400"/>
              <wp:effectExtent l="0" t="0" r="0" b="0"/>
              <wp:docPr id="4" name="Рисунок 4" descr="https://budarino-sc.edusite.ru/images/pdf1.gif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budarino-sc.edusite.ru/images/pdf1.gif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 xml:space="preserve"> Письмо </w:t>
        </w:r>
        <w:proofErr w:type="spellStart"/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Минобрнауки</w:t>
        </w:r>
        <w:proofErr w:type="spellEnd"/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 xml:space="preserve"> России от 28 апреля 2014 года № ДЛ-115/03 "О направлении методических материалов для обеспечения информационной безопасности детей при использовании ресурсов сети Интернет"</w:t>
        </w:r>
      </w:hyperlink>
      <w:r w:rsidR="00AA492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A4926" w:rsidRDefault="00AA4926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4F6B3F3E" wp14:editId="606616A5">
            <wp:extent cx="152400" cy="152400"/>
            <wp:effectExtent l="0" t="0" r="0" b="0"/>
            <wp:docPr id="5" name="Рисунок 5" descr="https://budarino-sc.edusite.ru/images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darino-sc.edusite.ru/images/pdf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7" w:tgtFrame="_blank" w:history="1"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Приказ № 785 от 29.05.2014 г. 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  </w:r>
      </w:hyperlink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8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Распоряжение Правительства РФ от 02.12.2015 № 2471-р "Об утверждении </w:t>
        </w:r>
        <w:r w:rsidR="00AA4926">
          <w:rPr>
            <w:rStyle w:val="ms-rtethemeforecolor-2-0"/>
            <w:rFonts w:ascii="Arial" w:hAnsi="Arial" w:cs="Arial"/>
            <w:b/>
            <w:bCs/>
            <w:color w:val="66737C"/>
            <w:sz w:val="20"/>
            <w:szCs w:val="20"/>
            <w:shd w:val="clear" w:color="auto" w:fill="FFFFFF"/>
          </w:rPr>
          <w:t>Концепции информационной безопасности детей"</w:t>
        </w:r>
      </w:hyperlink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9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Указ Президента РФ от 31.12.2015 № 683 "О Стратегии национальной безопасности Российской Федерации"</w:t>
        </w:r>
      </w:hyperlink>
      <w:r w:rsidR="00AA492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20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Указ Президента РФ от 05.12.2016 № 646 "Об утверждении Доктрины информационной безопасности Российской Федерации"</w:t>
        </w:r>
      </w:hyperlink>
      <w:r w:rsidR="00AA492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A4926" w:rsidRDefault="00AC1B0E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21" w:history="1">
        <w:r w:rsidR="00AA4926"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СанПиН 2.4.2.2821-10 "Санитарно-эпидемиологические требования к условиям   и   организации   обучения   в общеобразовательных учреждениях"</w:t>
        </w:r>
      </w:hyperlink>
      <w:r w:rsidR="00AA492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A4926" w:rsidRDefault="00AA4926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477FB213" wp14:editId="08DF5F98">
            <wp:extent cx="152400" cy="152400"/>
            <wp:effectExtent l="0" t="0" r="0" b="0"/>
            <wp:docPr id="6" name="Рисунок 6" descr="https://budarino-sc.edusite.ru/images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darino-sc.edusite.ru/images/pdf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2" w:tgtFrame="_blank" w:history="1"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 xml:space="preserve">Письмо </w:t>
        </w:r>
        <w:proofErr w:type="spellStart"/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Миобрнауки</w:t>
        </w:r>
        <w:proofErr w:type="spellEnd"/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 xml:space="preserve"> России № 08-1184 от 14.05.2018 г. "Методические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"Интернет""</w:t>
        </w:r>
      </w:hyperlink>
    </w:p>
    <w:p w:rsidR="00AA4926" w:rsidRDefault="00AA4926" w:rsidP="00AA4926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lastRenderedPageBreak/>
        <w:drawing>
          <wp:inline distT="0" distB="0" distL="0" distR="0" wp14:anchorId="7C62F1C7" wp14:editId="7AE25BE5">
            <wp:extent cx="152400" cy="152400"/>
            <wp:effectExtent l="0" t="0" r="0" b="0"/>
            <wp:docPr id="7" name="Рисунок 7" descr="https://budarino-sc.edusite.ru/images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darino-sc.edusite.ru/images/pdf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3" w:tgtFrame="_blank" w:history="1">
        <w:r>
          <w:rPr>
            <w:rStyle w:val="a4"/>
            <w:rFonts w:ascii="Arial" w:hAnsi="Arial" w:cs="Arial"/>
            <w:b/>
            <w:bCs/>
            <w:color w:val="66737C"/>
            <w:sz w:val="20"/>
            <w:szCs w:val="20"/>
            <w:u w:val="none"/>
            <w:shd w:val="clear" w:color="auto" w:fill="FFFFFF"/>
          </w:rPr>
          <w:t>Методические рекомендации по практическому внедрению и использованию электронных образовательных ресурсов в общеобразовательных учреждениях субъектов Российской Федерации</w:t>
        </w:r>
      </w:hyperlink>
    </w:p>
    <w:p w:rsidR="00AA4926" w:rsidRDefault="00AA4926" w:rsidP="00AA4926">
      <w:pPr>
        <w:pStyle w:val="a3"/>
        <w:spacing w:before="30" w:beforeAutospacing="0" w:after="30" w:afterAutospacing="0"/>
        <w:ind w:left="30" w:right="30"/>
        <w:rPr>
          <w:rFonts w:ascii="Arial" w:hAnsi="Arial" w:cs="Arial"/>
          <w:color w:val="66737C"/>
          <w:shd w:val="clear" w:color="auto" w:fill="FFFFFF"/>
        </w:rPr>
      </w:pPr>
      <w:r>
        <w:rPr>
          <w:rFonts w:ascii="Arial" w:hAnsi="Arial" w:cs="Arial"/>
          <w:color w:val="66737C"/>
          <w:shd w:val="clear" w:color="auto" w:fill="FFFFFF"/>
        </w:rPr>
        <w:t> </w:t>
      </w:r>
    </w:p>
    <w:p w:rsidR="00AB1060" w:rsidRDefault="00AB1060"/>
    <w:sectPr w:rsidR="00AB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6"/>
    <w:rsid w:val="00AA4926"/>
    <w:rsid w:val="00AB1060"/>
    <w:rsid w:val="00A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926"/>
    <w:rPr>
      <w:color w:val="0000FF"/>
      <w:u w:val="single"/>
    </w:rPr>
  </w:style>
  <w:style w:type="character" w:customStyle="1" w:styleId="ms-rtethemeforecolor-2-0">
    <w:name w:val="ms-rtethemeforecolor-2-0"/>
    <w:basedOn w:val="a0"/>
    <w:rsid w:val="00AA4926"/>
  </w:style>
  <w:style w:type="character" w:customStyle="1" w:styleId="docsupplement-name">
    <w:name w:val="docsupplement-name"/>
    <w:basedOn w:val="a0"/>
    <w:rsid w:val="00AA4926"/>
  </w:style>
  <w:style w:type="paragraph" w:styleId="a5">
    <w:name w:val="Balloon Text"/>
    <w:basedOn w:val="a"/>
    <w:link w:val="a6"/>
    <w:uiPriority w:val="99"/>
    <w:semiHidden/>
    <w:unhideWhenUsed/>
    <w:rsid w:val="00AA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92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49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926"/>
    <w:rPr>
      <w:color w:val="0000FF"/>
      <w:u w:val="single"/>
    </w:rPr>
  </w:style>
  <w:style w:type="character" w:customStyle="1" w:styleId="ms-rtethemeforecolor-2-0">
    <w:name w:val="ms-rtethemeforecolor-2-0"/>
    <w:basedOn w:val="a0"/>
    <w:rsid w:val="00AA4926"/>
  </w:style>
  <w:style w:type="character" w:customStyle="1" w:styleId="docsupplement-name">
    <w:name w:val="docsupplement-name"/>
    <w:basedOn w:val="a0"/>
    <w:rsid w:val="00AA4926"/>
  </w:style>
  <w:style w:type="paragraph" w:styleId="a5">
    <w:name w:val="Balloon Text"/>
    <w:basedOn w:val="a"/>
    <w:link w:val="a6"/>
    <w:uiPriority w:val="99"/>
    <w:semiHidden/>
    <w:unhideWhenUsed/>
    <w:rsid w:val="00AA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92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4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152_FZ-o-personalnyh-dannyh/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legalacts.ru/doc/rasporjazhenie-pravitelstva-rf-ot-02122015-n-2471-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glavnogo-gosudarstvennogo-sanitarnogo-vracha-rf-ot-29122010-n_4/" TargetMode="External"/><Relationship Id="rId7" Type="http://schemas.openxmlformats.org/officeDocument/2006/relationships/hyperlink" Target="http://legalacts.ru/doc/FZ-ob-informacii-informacionnyh-tehnologijah-i-o-zawite-informacii/" TargetMode="External"/><Relationship Id="rId12" Type="http://schemas.openxmlformats.org/officeDocument/2006/relationships/hyperlink" Target="http://rono-novoan.edusite.ru/DswMedia/fz-139-28072012.pdf" TargetMode="External"/><Relationship Id="rId17" Type="http://schemas.openxmlformats.org/officeDocument/2006/relationships/hyperlink" Target="http://rono-novoan.edusite.ru/DswMedia/prikaz_785_trebovaniyaksaytam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ono-novoan.edusite.ru/DswMedia/pismo_minobrnauki_rossii_ot_28_04_2014_n_dl-115_03.pdf" TargetMode="External"/><Relationship Id="rId20" Type="http://schemas.openxmlformats.org/officeDocument/2006/relationships/hyperlink" Target="http://legalacts.ru/doc/ukaz-prezidenta-rf-ot-05122016-n-646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3032006-n-38-fz-o/" TargetMode="External"/><Relationship Id="rId11" Type="http://schemas.openxmlformats.org/officeDocument/2006/relationships/hyperlink" Target="http://docs.cntd.ru/document/49905331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9558/" TargetMode="External"/><Relationship Id="rId15" Type="http://schemas.openxmlformats.org/officeDocument/2006/relationships/hyperlink" Target="http://rono-novoan.edusite.ru/DswMedia/pravila-internet.pdf" TargetMode="External"/><Relationship Id="rId23" Type="http://schemas.openxmlformats.org/officeDocument/2006/relationships/hyperlink" Target="http://rono-novoan.edusite.ru/DswMedia/met_rek.pdf" TargetMode="External"/><Relationship Id="rId10" Type="http://schemas.openxmlformats.org/officeDocument/2006/relationships/hyperlink" Target="http://legalacts.ru/doc/federalnyi-zakon-ot-29122010-n-436-fz-o/" TargetMode="External"/><Relationship Id="rId19" Type="http://schemas.openxmlformats.org/officeDocument/2006/relationships/hyperlink" Target="http://www.kremlin.ru/acts/bank/40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8546/" TargetMode="External"/><Relationship Id="rId14" Type="http://schemas.openxmlformats.org/officeDocument/2006/relationships/hyperlink" Target="http://rono-novoan.edusite.ru/DswMedia/1101.pdf" TargetMode="External"/><Relationship Id="rId22" Type="http://schemas.openxmlformats.org/officeDocument/2006/relationships/hyperlink" Target="http://rono-novoan.edusite.ru/DswMedia/pismo_moinrf_14052018_08-118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3</cp:revision>
  <dcterms:created xsi:type="dcterms:W3CDTF">2019-12-05T06:19:00Z</dcterms:created>
  <dcterms:modified xsi:type="dcterms:W3CDTF">2019-12-05T06:26:00Z</dcterms:modified>
</cp:coreProperties>
</file>